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B54" w:rsidRPr="00D43B54" w:rsidRDefault="00D43B54" w:rsidP="00D43B54">
      <w:pPr>
        <w:jc w:val="center"/>
        <w:rPr>
          <w:rFonts w:ascii="Times New Roman" w:eastAsiaTheme="minorHAnsi" w:hAnsi="Times New Roman"/>
          <w:b/>
        </w:rPr>
      </w:pPr>
      <w:bookmarkStart w:id="0" w:name="_GoBack"/>
      <w:bookmarkEnd w:id="0"/>
      <w:proofErr w:type="gramStart"/>
      <w:r w:rsidRPr="00D43B54">
        <w:rPr>
          <w:rFonts w:ascii="Times New Roman" w:eastAsiaTheme="minorHAnsi" w:hAnsi="Times New Roman"/>
          <w:b/>
        </w:rPr>
        <w:t>Регламент  своевременной</w:t>
      </w:r>
      <w:proofErr w:type="gramEnd"/>
      <w:r w:rsidRPr="00D43B54">
        <w:rPr>
          <w:rFonts w:ascii="Times New Roman" w:eastAsiaTheme="minorHAnsi" w:hAnsi="Times New Roman"/>
          <w:b/>
        </w:rPr>
        <w:t xml:space="preserve">  оплаты потребленной электроэнергии и процедуры отключения должников,  включая  должников  по  оплате  членских взносов.</w:t>
      </w:r>
    </w:p>
    <w:p w:rsidR="00D43B54" w:rsidRPr="00D43B54" w:rsidRDefault="00D43B54" w:rsidP="00D43B54">
      <w:pPr>
        <w:ind w:firstLine="360"/>
        <w:jc w:val="both"/>
        <w:rPr>
          <w:rFonts w:ascii="Times New Roman" w:eastAsiaTheme="minorHAnsi" w:hAnsi="Times New Roman"/>
        </w:rPr>
      </w:pPr>
      <w:proofErr w:type="gramStart"/>
      <w:r w:rsidRPr="00D43B54">
        <w:rPr>
          <w:rFonts w:ascii="Times New Roman" w:eastAsiaTheme="minorHAnsi" w:hAnsi="Times New Roman"/>
        </w:rPr>
        <w:t>1.В  случае</w:t>
      </w:r>
      <w:proofErr w:type="gramEnd"/>
      <w:r w:rsidRPr="00D43B54">
        <w:rPr>
          <w:rFonts w:ascii="Times New Roman" w:eastAsiaTheme="minorHAnsi" w:hAnsi="Times New Roman"/>
        </w:rPr>
        <w:t xml:space="preserve"> потребления собственником  в текущем  месяце  электроэнергии свыше 50 квт/ч – собственник  обязан оплачивать в полном  объеме потребленную электроэнергию за период с 11-го по 30-е число месяца,  следующего за  текущим;</w:t>
      </w:r>
    </w:p>
    <w:p w:rsidR="00D43B54" w:rsidRPr="00D43B54" w:rsidRDefault="00D43B54" w:rsidP="00D43B54">
      <w:pPr>
        <w:ind w:firstLine="360"/>
        <w:jc w:val="both"/>
        <w:rPr>
          <w:rFonts w:ascii="Times New Roman" w:eastAsiaTheme="minorHAnsi" w:hAnsi="Times New Roman"/>
        </w:rPr>
      </w:pPr>
      <w:r w:rsidRPr="00D43B54">
        <w:rPr>
          <w:rFonts w:ascii="Times New Roman" w:eastAsiaTheme="minorHAnsi" w:hAnsi="Times New Roman"/>
        </w:rPr>
        <w:t>2.Установить пени за просрочку  долга  за потребленную  электроэнергию  в размере 0,1% от  суммы  задолженности  за  каждый  день просрочки;</w:t>
      </w:r>
    </w:p>
    <w:p w:rsidR="00D43B54" w:rsidRPr="00D43B54" w:rsidRDefault="00D43B54" w:rsidP="00D43B54">
      <w:pPr>
        <w:ind w:firstLine="360"/>
        <w:jc w:val="both"/>
        <w:rPr>
          <w:rFonts w:ascii="Times New Roman" w:eastAsiaTheme="minorHAnsi" w:hAnsi="Times New Roman"/>
        </w:rPr>
      </w:pPr>
      <w:r w:rsidRPr="00D43B54">
        <w:rPr>
          <w:rFonts w:ascii="Times New Roman" w:eastAsiaTheme="minorHAnsi" w:hAnsi="Times New Roman"/>
        </w:rPr>
        <w:t xml:space="preserve">3.В случае просрочки уплаты (полной либо частичной)  потребленной  электроэнергии на срок более 1  месяца к  должнику  применяется ограничение (полное либо частичное) в соответствии с  положениями Правил полного и (или) частичного  ограничения)  электрической  энергии, утвержденных Постановлением Правительства  РФ  от 04.05.2012 г. № 442 (в ред. Постановлений  Правительства  РФ от 21.12.2018 г.  № </w:t>
      </w:r>
      <w:proofErr w:type="gramStart"/>
      <w:r w:rsidRPr="00D43B54">
        <w:rPr>
          <w:rFonts w:ascii="Times New Roman" w:eastAsiaTheme="minorHAnsi" w:hAnsi="Times New Roman"/>
        </w:rPr>
        <w:t>1622,  02.03.2019</w:t>
      </w:r>
      <w:proofErr w:type="gramEnd"/>
      <w:r w:rsidRPr="00D43B54">
        <w:rPr>
          <w:rFonts w:ascii="Times New Roman" w:eastAsiaTheme="minorHAnsi" w:hAnsi="Times New Roman"/>
        </w:rPr>
        <w:t xml:space="preserve"> г. № 227);</w:t>
      </w:r>
    </w:p>
    <w:p w:rsidR="00D43B54" w:rsidRPr="00D43B54" w:rsidRDefault="00D43B54" w:rsidP="00D43B54">
      <w:pPr>
        <w:ind w:firstLine="360"/>
        <w:jc w:val="both"/>
        <w:rPr>
          <w:rFonts w:ascii="Times New Roman" w:eastAsiaTheme="minorHAnsi" w:hAnsi="Times New Roman"/>
        </w:rPr>
      </w:pPr>
      <w:r w:rsidRPr="00D43B54">
        <w:rPr>
          <w:rFonts w:ascii="Times New Roman" w:eastAsiaTheme="minorHAnsi" w:hAnsi="Times New Roman"/>
        </w:rPr>
        <w:t>4.В  случае выявления просрочки оплаты потребленной электроэнергии в размере  более  50 квт/ч председатель СНТ уведомляет  собственника об  образовавшейся задолженности  одним из  следующих способов: СМС-уведомлением на  известные  председателю контактные  номера  телефонов  собственника,  телефонограммой,   заказным  письмом в известный  председателю адрес собственника, письмом  на  известный председателю СНТ  адрес электронной  почты.</w:t>
      </w:r>
    </w:p>
    <w:p w:rsidR="00D43B54" w:rsidRPr="00D43B54" w:rsidRDefault="00D43B54" w:rsidP="00D43B54">
      <w:pPr>
        <w:ind w:firstLine="360"/>
        <w:jc w:val="both"/>
        <w:rPr>
          <w:rFonts w:ascii="Times New Roman" w:eastAsiaTheme="minorHAnsi" w:hAnsi="Times New Roman"/>
        </w:rPr>
      </w:pPr>
      <w:r w:rsidRPr="00D43B54">
        <w:rPr>
          <w:rFonts w:ascii="Times New Roman" w:eastAsiaTheme="minorHAnsi" w:hAnsi="Times New Roman"/>
        </w:rPr>
        <w:t>Собственник, в  случае  смены контактных  данных (почтового адреса, номеров  телефонов, адреса  электронной  почты собственников) собственник  обязан известить об этом  изменении председателя СНТ  любым доступным  способом  в часы работы СНТ.</w:t>
      </w:r>
    </w:p>
    <w:p w:rsidR="00D43B54" w:rsidRPr="00D43B54" w:rsidRDefault="00D43B54" w:rsidP="00D43B54">
      <w:pPr>
        <w:ind w:firstLine="360"/>
        <w:jc w:val="both"/>
        <w:rPr>
          <w:rFonts w:ascii="Times New Roman" w:eastAsiaTheme="minorHAnsi" w:hAnsi="Times New Roman"/>
        </w:rPr>
      </w:pPr>
      <w:r w:rsidRPr="00D43B54">
        <w:rPr>
          <w:rFonts w:ascii="Times New Roman" w:eastAsiaTheme="minorHAnsi" w:hAnsi="Times New Roman"/>
        </w:rPr>
        <w:t>5.В  случае, если по истечении  30 дней с момента  направления такого уведомления задолженность  не погашена, а пени  не уплачены, к должнику  применяется ограничение (полное либо  частичное) в  соответствии с  положениями Правил  полного и (или) частичного  ограничения) электрической  энергии, утвержденных Постановлением Правительства РФ от 04.05.2012 г.  № 442 (в ред. Постановлений Правительства РФ от 21.12.2018 г. № 1622, 02.03.2019 г. № 227).</w:t>
      </w:r>
    </w:p>
    <w:p w:rsidR="00D43B54" w:rsidRPr="00D43B54" w:rsidRDefault="00D43B54" w:rsidP="00D43B54">
      <w:pPr>
        <w:ind w:firstLine="360"/>
        <w:jc w:val="both"/>
        <w:rPr>
          <w:rFonts w:ascii="Times New Roman" w:eastAsiaTheme="minorHAnsi" w:hAnsi="Times New Roman"/>
        </w:rPr>
      </w:pPr>
      <w:r w:rsidRPr="00D43B54">
        <w:rPr>
          <w:rFonts w:ascii="Times New Roman" w:eastAsiaTheme="minorHAnsi" w:hAnsi="Times New Roman"/>
        </w:rPr>
        <w:t>6.Повторное  подключение  собственника  к электроэнергии  возможно после погашения собственником  задолженности и  пени  и  осуществляется по заявлению собственника на возмездной  основе, а  именно в течение  3 (трех) рабочих  дней,    после оплаты  работ по  подключению в размере 1 000 руб.</w:t>
      </w:r>
    </w:p>
    <w:p w:rsidR="00D43B54" w:rsidRPr="00D43B54" w:rsidRDefault="00D43B54" w:rsidP="00D43B54">
      <w:pPr>
        <w:rPr>
          <w:rFonts w:asciiTheme="minorHAnsi" w:eastAsiaTheme="minorHAnsi" w:hAnsiTheme="minorHAnsi" w:cstheme="minorBidi"/>
        </w:rPr>
      </w:pPr>
    </w:p>
    <w:p w:rsidR="00B531B4" w:rsidRDefault="00AD3F9F"/>
    <w:sectPr w:rsidR="00B5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CAA"/>
    <w:rsid w:val="001165E5"/>
    <w:rsid w:val="00277AF8"/>
    <w:rsid w:val="005E7BC9"/>
    <w:rsid w:val="00AD3F9F"/>
    <w:rsid w:val="00D43B54"/>
    <w:rsid w:val="00E4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7C153-CD48-4919-919F-6C08BD3D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7A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Караулов Борис Сергеевич</cp:lastModifiedBy>
  <cp:revision>4</cp:revision>
  <dcterms:created xsi:type="dcterms:W3CDTF">2020-02-19T11:52:00Z</dcterms:created>
  <dcterms:modified xsi:type="dcterms:W3CDTF">2020-03-19T13:58:00Z</dcterms:modified>
</cp:coreProperties>
</file>